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79" w:rsidRPr="003222BD" w:rsidRDefault="00195779" w:rsidP="00195779">
      <w:pPr>
        <w:ind w:left="-540" w:right="-545" w:hanging="360"/>
        <w:jc w:val="center"/>
        <w:rPr>
          <w:sz w:val="28"/>
        </w:rPr>
      </w:pPr>
      <w:r w:rsidRPr="003222BD">
        <w:rPr>
          <w:sz w:val="28"/>
        </w:rPr>
        <w:t xml:space="preserve">Федеральное государственное бюджетное  образовательное </w:t>
      </w:r>
    </w:p>
    <w:p w:rsidR="00195779" w:rsidRPr="003222BD" w:rsidRDefault="00195779" w:rsidP="00195779">
      <w:pPr>
        <w:ind w:left="-540" w:right="-545" w:hanging="360"/>
        <w:jc w:val="center"/>
        <w:rPr>
          <w:sz w:val="28"/>
        </w:rPr>
      </w:pPr>
      <w:r w:rsidRPr="003222BD">
        <w:rPr>
          <w:sz w:val="28"/>
        </w:rPr>
        <w:t>учреждение высшего образования</w:t>
      </w:r>
    </w:p>
    <w:p w:rsidR="00195779" w:rsidRPr="003222BD" w:rsidRDefault="00195779" w:rsidP="00195779">
      <w:pPr>
        <w:ind w:left="-540"/>
        <w:jc w:val="center"/>
        <w:rPr>
          <w:sz w:val="28"/>
        </w:rPr>
      </w:pPr>
      <w:r w:rsidRPr="003222BD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195779" w:rsidRPr="003222BD" w:rsidRDefault="00195779" w:rsidP="00195779">
      <w:pPr>
        <w:ind w:left="-540"/>
        <w:jc w:val="center"/>
        <w:rPr>
          <w:sz w:val="28"/>
        </w:rPr>
      </w:pPr>
      <w:proofErr w:type="spellStart"/>
      <w:r w:rsidRPr="003222BD">
        <w:rPr>
          <w:sz w:val="28"/>
        </w:rPr>
        <w:t>Энгельсский</w:t>
      </w:r>
      <w:proofErr w:type="spellEnd"/>
      <w:r w:rsidRPr="003222BD">
        <w:rPr>
          <w:sz w:val="28"/>
        </w:rPr>
        <w:t xml:space="preserve"> технологический институт (филиал)</w:t>
      </w:r>
    </w:p>
    <w:p w:rsidR="00195779" w:rsidRPr="003222BD" w:rsidRDefault="00195779" w:rsidP="00195779">
      <w:pPr>
        <w:jc w:val="center"/>
        <w:rPr>
          <w:sz w:val="28"/>
        </w:rPr>
      </w:pPr>
    </w:p>
    <w:p w:rsidR="00195779" w:rsidRPr="003222BD" w:rsidRDefault="00195779" w:rsidP="00195779">
      <w:pPr>
        <w:jc w:val="center"/>
        <w:rPr>
          <w:sz w:val="28"/>
        </w:rPr>
      </w:pPr>
      <w:r w:rsidRPr="003222BD">
        <w:rPr>
          <w:sz w:val="28"/>
        </w:rPr>
        <w:t>Кафедра «</w:t>
      </w:r>
      <w:r w:rsidRPr="003222BD">
        <w:rPr>
          <w:sz w:val="28"/>
          <w:u w:val="single"/>
        </w:rPr>
        <w:t>Оборудование и технологии обработки материалов</w:t>
      </w:r>
      <w:r w:rsidRPr="003222BD">
        <w:rPr>
          <w:sz w:val="28"/>
        </w:rPr>
        <w:t>»</w:t>
      </w:r>
    </w:p>
    <w:p w:rsidR="00195779" w:rsidRPr="003222BD" w:rsidRDefault="00195779" w:rsidP="00195779">
      <w:pPr>
        <w:jc w:val="center"/>
        <w:rPr>
          <w:sz w:val="28"/>
        </w:rPr>
      </w:pPr>
    </w:p>
    <w:p w:rsidR="00001A39" w:rsidRPr="003222BD" w:rsidRDefault="00001A39" w:rsidP="00001A3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>
        <w:rPr>
          <w:rFonts w:ascii="Arial" w:hAnsi="Arial"/>
          <w:b/>
          <w:kern w:val="28"/>
          <w:sz w:val="28"/>
          <w:szCs w:val="20"/>
        </w:rPr>
        <w:t xml:space="preserve">АННОТАЦИЯ К </w:t>
      </w:r>
      <w:r w:rsidRPr="003222BD">
        <w:rPr>
          <w:rFonts w:ascii="Arial" w:hAnsi="Arial"/>
          <w:b/>
          <w:kern w:val="28"/>
          <w:sz w:val="28"/>
          <w:szCs w:val="20"/>
        </w:rPr>
        <w:t>РАБОЧ</w:t>
      </w:r>
      <w:r>
        <w:rPr>
          <w:rFonts w:ascii="Arial" w:hAnsi="Arial"/>
          <w:b/>
          <w:kern w:val="28"/>
          <w:sz w:val="28"/>
          <w:szCs w:val="20"/>
        </w:rPr>
        <w:t>ЕЙ</w:t>
      </w:r>
      <w:r w:rsidRPr="003222BD">
        <w:rPr>
          <w:rFonts w:ascii="Arial" w:hAnsi="Arial"/>
          <w:b/>
          <w:kern w:val="28"/>
          <w:sz w:val="28"/>
          <w:szCs w:val="20"/>
        </w:rPr>
        <w:t xml:space="preserve"> ПРОГРАММ</w:t>
      </w:r>
      <w:r>
        <w:rPr>
          <w:rFonts w:ascii="Arial" w:hAnsi="Arial"/>
          <w:b/>
          <w:kern w:val="28"/>
          <w:sz w:val="28"/>
          <w:szCs w:val="20"/>
        </w:rPr>
        <w:t>Е</w:t>
      </w:r>
    </w:p>
    <w:p w:rsidR="00195779" w:rsidRPr="003222BD" w:rsidRDefault="00195779" w:rsidP="00195779">
      <w:pPr>
        <w:jc w:val="center"/>
        <w:rPr>
          <w:sz w:val="28"/>
        </w:rPr>
      </w:pPr>
      <w:r w:rsidRPr="003222BD">
        <w:rPr>
          <w:sz w:val="28"/>
        </w:rPr>
        <w:t>по дисциплине</w:t>
      </w:r>
    </w:p>
    <w:p w:rsidR="00195779" w:rsidRPr="003863ED" w:rsidRDefault="00195779" w:rsidP="00195779">
      <w:pPr>
        <w:jc w:val="center"/>
        <w:rPr>
          <w:sz w:val="28"/>
          <w:szCs w:val="28"/>
        </w:rPr>
      </w:pPr>
      <w:r w:rsidRPr="003863ED">
        <w:rPr>
          <w:rFonts w:ascii="Arial" w:hAnsi="Arial"/>
          <w:sz w:val="28"/>
          <w:szCs w:val="28"/>
        </w:rPr>
        <w:t xml:space="preserve">« </w:t>
      </w:r>
      <w:r w:rsidR="00884FAF">
        <w:rPr>
          <w:sz w:val="28"/>
          <w:szCs w:val="28"/>
        </w:rPr>
        <w:t>Б.1.1.10 И</w:t>
      </w:r>
      <w:r w:rsidRPr="003863ED">
        <w:rPr>
          <w:sz w:val="28"/>
          <w:szCs w:val="28"/>
        </w:rPr>
        <w:t>нженерная графика»</w:t>
      </w:r>
    </w:p>
    <w:p w:rsidR="00195779" w:rsidRPr="003222BD" w:rsidRDefault="00195779" w:rsidP="00195779">
      <w:pPr>
        <w:jc w:val="center"/>
        <w:rPr>
          <w:sz w:val="28"/>
        </w:rPr>
      </w:pPr>
      <w:r w:rsidRPr="003222BD">
        <w:rPr>
          <w:sz w:val="28"/>
        </w:rPr>
        <w:t xml:space="preserve">направления подготовки </w:t>
      </w:r>
    </w:p>
    <w:p w:rsidR="00195779" w:rsidRPr="003863ED" w:rsidRDefault="00CD1981" w:rsidP="001957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</w:t>
      </w:r>
      <w:r w:rsidR="00001A3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.0</w:t>
      </w:r>
      <w:r w:rsidR="00001A39">
        <w:rPr>
          <w:sz w:val="28"/>
          <w:szCs w:val="28"/>
          <w:u w:val="single"/>
        </w:rPr>
        <w:t>5</w:t>
      </w:r>
      <w:r w:rsidR="00884F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="00195779" w:rsidRPr="003863ED">
        <w:rPr>
          <w:sz w:val="28"/>
          <w:szCs w:val="28"/>
          <w:u w:val="single"/>
        </w:rPr>
        <w:t>Конструкторско-технологическое обеспечение машиностроительных производств</w:t>
      </w:r>
      <w:r w:rsidRPr="003863ED">
        <w:rPr>
          <w:sz w:val="28"/>
          <w:szCs w:val="28"/>
          <w:u w:val="single"/>
        </w:rPr>
        <w:t xml:space="preserve">» </w:t>
      </w:r>
      <w:r w:rsidR="00195779" w:rsidRPr="003863ED">
        <w:rPr>
          <w:sz w:val="28"/>
          <w:szCs w:val="28"/>
          <w:u w:val="single"/>
        </w:rPr>
        <w:t>(КТОП)</w:t>
      </w:r>
    </w:p>
    <w:p w:rsidR="00195779" w:rsidRPr="003863ED" w:rsidRDefault="00195779" w:rsidP="00195779">
      <w:pPr>
        <w:jc w:val="center"/>
        <w:rPr>
          <w:sz w:val="28"/>
          <w:szCs w:val="28"/>
        </w:rPr>
      </w:pPr>
      <w:r w:rsidRPr="003863ED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  </w:t>
      </w:r>
      <w:r w:rsidRPr="003863ED">
        <w:rPr>
          <w:sz w:val="28"/>
          <w:szCs w:val="28"/>
          <w:u w:val="single"/>
        </w:rPr>
        <w:t>«Технология машиностроения»</w:t>
      </w:r>
    </w:p>
    <w:p w:rsidR="00195779" w:rsidRDefault="00195779" w:rsidP="00195779">
      <w:pPr>
        <w:jc w:val="center"/>
        <w:rPr>
          <w:sz w:val="28"/>
          <w:szCs w:val="20"/>
        </w:rPr>
      </w:pP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форма обучения – </w:t>
      </w:r>
      <w:r>
        <w:rPr>
          <w:sz w:val="28"/>
        </w:rPr>
        <w:t>заочная</w:t>
      </w:r>
      <w:r w:rsidR="00CD1981">
        <w:rPr>
          <w:sz w:val="28"/>
        </w:rPr>
        <w:t xml:space="preserve"> сокращенная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курс – </w:t>
      </w:r>
      <w:r>
        <w:rPr>
          <w:sz w:val="28"/>
        </w:rPr>
        <w:t>1-й, 2-й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семестр –  </w:t>
      </w:r>
      <w:r>
        <w:rPr>
          <w:sz w:val="28"/>
        </w:rPr>
        <w:t>1-й, 2-й, 3-й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зачетных единиц – </w:t>
      </w:r>
      <w:r>
        <w:rPr>
          <w:sz w:val="28"/>
        </w:rPr>
        <w:t>11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часов в неделю – 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всего часов – </w:t>
      </w:r>
      <w:r>
        <w:rPr>
          <w:sz w:val="28"/>
        </w:rPr>
        <w:t>396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>в том числе: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лекции – </w:t>
      </w:r>
      <w:r>
        <w:rPr>
          <w:sz w:val="28"/>
        </w:rPr>
        <w:t>14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>коллоквиумы –</w:t>
      </w:r>
      <w:r w:rsidRPr="00B50D24">
        <w:rPr>
          <w:sz w:val="28"/>
        </w:rPr>
        <w:t xml:space="preserve"> </w:t>
      </w:r>
      <w:r>
        <w:rPr>
          <w:sz w:val="28"/>
        </w:rPr>
        <w:t xml:space="preserve">нет 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практические занятия – </w:t>
      </w:r>
      <w:r>
        <w:rPr>
          <w:sz w:val="28"/>
        </w:rPr>
        <w:t>28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лабораторные занятия – </w:t>
      </w:r>
      <w:r>
        <w:rPr>
          <w:sz w:val="28"/>
        </w:rPr>
        <w:t>нет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самостоятельная работа – </w:t>
      </w:r>
      <w:r>
        <w:rPr>
          <w:sz w:val="28"/>
        </w:rPr>
        <w:t>354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зачет – </w:t>
      </w:r>
      <w:r>
        <w:rPr>
          <w:sz w:val="28"/>
        </w:rPr>
        <w:t>2-й,3-й семестр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экзамен –  </w:t>
      </w:r>
      <w:r>
        <w:rPr>
          <w:sz w:val="28"/>
        </w:rPr>
        <w:t>1-й</w:t>
      </w:r>
      <w:r w:rsidRPr="00B50D24">
        <w:rPr>
          <w:sz w:val="28"/>
        </w:rPr>
        <w:t>семестр</w:t>
      </w:r>
    </w:p>
    <w:p w:rsidR="00195779" w:rsidRPr="003222BD" w:rsidRDefault="00195779" w:rsidP="001957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3222BD">
        <w:rPr>
          <w:sz w:val="28"/>
          <w:szCs w:val="20"/>
        </w:rPr>
        <w:t xml:space="preserve">РГР – </w:t>
      </w:r>
      <w:r>
        <w:rPr>
          <w:sz w:val="28"/>
        </w:rPr>
        <w:t>нет</w:t>
      </w:r>
      <w:r w:rsidRPr="003222BD">
        <w:rPr>
          <w:sz w:val="28"/>
          <w:szCs w:val="20"/>
        </w:rPr>
        <w:t xml:space="preserve"> </w:t>
      </w:r>
    </w:p>
    <w:p w:rsidR="00195779" w:rsidRPr="003222BD" w:rsidRDefault="00195779" w:rsidP="00195779">
      <w:pPr>
        <w:jc w:val="both"/>
        <w:rPr>
          <w:sz w:val="28"/>
        </w:rPr>
      </w:pPr>
      <w:r w:rsidRPr="003222BD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195779" w:rsidRDefault="00195779" w:rsidP="00195779">
      <w:pPr>
        <w:jc w:val="both"/>
        <w:rPr>
          <w:sz w:val="28"/>
        </w:rPr>
      </w:pPr>
      <w:r w:rsidRPr="003222BD">
        <w:rPr>
          <w:sz w:val="28"/>
        </w:rPr>
        <w:t xml:space="preserve">курсовой проект – </w:t>
      </w:r>
      <w:r>
        <w:rPr>
          <w:sz w:val="28"/>
        </w:rPr>
        <w:t>нет</w:t>
      </w:r>
    </w:p>
    <w:p w:rsidR="00195779" w:rsidRPr="00686AF8" w:rsidRDefault="00195779" w:rsidP="00195779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686AF8">
        <w:rPr>
          <w:sz w:val="28"/>
          <w:szCs w:val="28"/>
        </w:rPr>
        <w:t>контрольная работа – 1семестр – 2;    2семестр – 2;     3 семестр – 2.</w:t>
      </w:r>
    </w:p>
    <w:p w:rsidR="00195779" w:rsidRPr="003222BD" w:rsidRDefault="00195779" w:rsidP="00195779">
      <w:pPr>
        <w:rPr>
          <w:sz w:val="28"/>
        </w:rPr>
      </w:pPr>
    </w:p>
    <w:p w:rsidR="00195779" w:rsidRDefault="00195779" w:rsidP="0019577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</w:p>
    <w:p w:rsidR="00195779" w:rsidRPr="003222BD" w:rsidRDefault="00195779" w:rsidP="0019577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3222BD">
        <w:rPr>
          <w:sz w:val="28"/>
          <w:szCs w:val="20"/>
        </w:rPr>
        <w:t>Рабочая программа обсуждена на заседании кафедры</w:t>
      </w:r>
    </w:p>
    <w:p w:rsidR="00195779" w:rsidRPr="003222BD" w:rsidRDefault="00195779" w:rsidP="00195779">
      <w:pPr>
        <w:jc w:val="right"/>
        <w:rPr>
          <w:sz w:val="28"/>
        </w:rPr>
      </w:pPr>
      <w:r w:rsidRPr="003222BD">
        <w:rPr>
          <w:sz w:val="28"/>
        </w:rPr>
        <w:t>«</w:t>
      </w:r>
      <w:r w:rsidR="00CD1981">
        <w:rPr>
          <w:sz w:val="28"/>
        </w:rPr>
        <w:t>___</w:t>
      </w:r>
      <w:r w:rsidRPr="003222BD">
        <w:rPr>
          <w:sz w:val="28"/>
        </w:rPr>
        <w:t xml:space="preserve">» </w:t>
      </w:r>
      <w:r w:rsidR="00CD1981">
        <w:rPr>
          <w:sz w:val="28"/>
        </w:rPr>
        <w:t>________</w:t>
      </w:r>
      <w:r>
        <w:rPr>
          <w:sz w:val="28"/>
        </w:rPr>
        <w:t xml:space="preserve"> </w:t>
      </w:r>
      <w:r w:rsidRPr="003222BD">
        <w:rPr>
          <w:sz w:val="28"/>
        </w:rPr>
        <w:t>201</w:t>
      </w:r>
      <w:r w:rsidR="00CD1981">
        <w:rPr>
          <w:sz w:val="28"/>
        </w:rPr>
        <w:t>__</w:t>
      </w:r>
      <w:r w:rsidRPr="003222BD">
        <w:rPr>
          <w:sz w:val="28"/>
        </w:rPr>
        <w:t xml:space="preserve"> года,          протокол № </w:t>
      </w:r>
      <w:r w:rsidR="00CD1981">
        <w:rPr>
          <w:sz w:val="28"/>
        </w:rPr>
        <w:t>___</w:t>
      </w:r>
    </w:p>
    <w:p w:rsidR="00195779" w:rsidRPr="003222BD" w:rsidRDefault="00195779" w:rsidP="00195779">
      <w:pPr>
        <w:jc w:val="right"/>
        <w:rPr>
          <w:sz w:val="28"/>
        </w:rPr>
      </w:pPr>
      <w:r w:rsidRPr="003222BD">
        <w:rPr>
          <w:sz w:val="28"/>
        </w:rPr>
        <w:t>Зав. кафедрой _____________/__</w:t>
      </w:r>
      <w:r w:rsidRPr="003863ED">
        <w:rPr>
          <w:sz w:val="28"/>
          <w:u w:val="single"/>
        </w:rPr>
        <w:t xml:space="preserve">Насад Т.Г. </w:t>
      </w:r>
      <w:r w:rsidRPr="003222BD">
        <w:rPr>
          <w:sz w:val="28"/>
        </w:rPr>
        <w:t>/</w:t>
      </w:r>
    </w:p>
    <w:p w:rsidR="00195779" w:rsidRPr="003222BD" w:rsidRDefault="00195779" w:rsidP="00195779">
      <w:pPr>
        <w:jc w:val="right"/>
        <w:rPr>
          <w:sz w:val="28"/>
        </w:rPr>
      </w:pPr>
      <w:r w:rsidRPr="003222BD">
        <w:rPr>
          <w:sz w:val="28"/>
        </w:rPr>
        <w:t>Рабочая  программа  утверждена  на  заседании УМКН</w:t>
      </w:r>
    </w:p>
    <w:p w:rsidR="00195779" w:rsidRPr="003222BD" w:rsidRDefault="00195779" w:rsidP="00195779">
      <w:pPr>
        <w:jc w:val="right"/>
        <w:rPr>
          <w:sz w:val="28"/>
        </w:rPr>
      </w:pPr>
      <w:r w:rsidRPr="003222BD">
        <w:rPr>
          <w:sz w:val="28"/>
        </w:rPr>
        <w:t>«__» ________ 201</w:t>
      </w:r>
      <w:r w:rsidR="00CD1981">
        <w:rPr>
          <w:sz w:val="28"/>
        </w:rPr>
        <w:t>__</w:t>
      </w:r>
      <w:r w:rsidRPr="003222BD">
        <w:rPr>
          <w:sz w:val="28"/>
        </w:rPr>
        <w:t xml:space="preserve"> года,         протокол №</w:t>
      </w:r>
      <w:r w:rsidR="00CD1981">
        <w:rPr>
          <w:sz w:val="28"/>
        </w:rPr>
        <w:t>_</w:t>
      </w:r>
      <w:r w:rsidRPr="003222BD">
        <w:rPr>
          <w:sz w:val="28"/>
        </w:rPr>
        <w:t>_</w:t>
      </w:r>
    </w:p>
    <w:p w:rsidR="00195779" w:rsidRPr="003222BD" w:rsidRDefault="00195779" w:rsidP="00195779">
      <w:pPr>
        <w:jc w:val="right"/>
        <w:rPr>
          <w:sz w:val="28"/>
        </w:rPr>
      </w:pPr>
      <w:r w:rsidRPr="003222BD">
        <w:rPr>
          <w:sz w:val="28"/>
        </w:rPr>
        <w:t xml:space="preserve">Председатель  </w:t>
      </w:r>
      <w:r>
        <w:rPr>
          <w:sz w:val="28"/>
        </w:rPr>
        <w:t>УМКН _______/</w:t>
      </w:r>
      <w:r w:rsidRPr="00214220">
        <w:rPr>
          <w:sz w:val="28"/>
          <w:u w:val="single"/>
        </w:rPr>
        <w:t>Насад Т.Г</w:t>
      </w:r>
      <w:r w:rsidRPr="00214220">
        <w:rPr>
          <w:sz w:val="28"/>
        </w:rPr>
        <w:t xml:space="preserve"> </w:t>
      </w:r>
      <w:r w:rsidRPr="003222BD">
        <w:rPr>
          <w:sz w:val="28"/>
        </w:rPr>
        <w:t>/</w:t>
      </w:r>
    </w:p>
    <w:p w:rsidR="00195779" w:rsidRPr="003222BD" w:rsidRDefault="00195779" w:rsidP="00195779">
      <w:pPr>
        <w:jc w:val="center"/>
        <w:rPr>
          <w:sz w:val="28"/>
        </w:rPr>
      </w:pPr>
    </w:p>
    <w:p w:rsidR="00195779" w:rsidRPr="003222BD" w:rsidRDefault="00195779" w:rsidP="00195779">
      <w:pPr>
        <w:jc w:val="center"/>
        <w:rPr>
          <w:sz w:val="28"/>
        </w:rPr>
      </w:pPr>
    </w:p>
    <w:p w:rsidR="00195779" w:rsidRPr="003222BD" w:rsidRDefault="00884FAF" w:rsidP="00195779">
      <w:pPr>
        <w:jc w:val="center"/>
        <w:rPr>
          <w:sz w:val="28"/>
        </w:rPr>
      </w:pPr>
      <w:r>
        <w:rPr>
          <w:sz w:val="28"/>
        </w:rPr>
        <w:t>Энгельс 2016</w:t>
      </w:r>
    </w:p>
    <w:p w:rsidR="00195779" w:rsidRPr="00892FE9" w:rsidRDefault="00195779" w:rsidP="00195779">
      <w:pPr>
        <w:pStyle w:val="a3"/>
        <w:ind w:firstLine="0"/>
        <w:rPr>
          <w:b/>
        </w:rPr>
      </w:pPr>
      <w:r>
        <w:br w:type="page"/>
      </w:r>
      <w:r w:rsidRPr="00892FE9">
        <w:rPr>
          <w:b/>
        </w:rPr>
        <w:lastRenderedPageBreak/>
        <w:t>1. Цели и задачи дисциплины</w:t>
      </w:r>
    </w:p>
    <w:p w:rsidR="00195779" w:rsidRPr="00892FE9" w:rsidRDefault="00195779" w:rsidP="00195779">
      <w:pPr>
        <w:jc w:val="center"/>
        <w:rPr>
          <w:b/>
        </w:rPr>
      </w:pPr>
    </w:p>
    <w:p w:rsidR="00195779" w:rsidRPr="00892FE9" w:rsidRDefault="00195779" w:rsidP="00195779">
      <w:pPr>
        <w:tabs>
          <w:tab w:val="left" w:pos="1080"/>
        </w:tabs>
        <w:ind w:firstLine="709"/>
        <w:jc w:val="both"/>
      </w:pPr>
      <w:proofErr w:type="gramStart"/>
      <w:r w:rsidRPr="00892FE9">
        <w:rPr>
          <w:b/>
        </w:rPr>
        <w:t>Цель преподавания дисциплины:</w:t>
      </w:r>
      <w:r w:rsidRPr="00892FE9">
        <w:t xml:space="preserve"> является  изучение способов построения изображений пространственных форм на плоскости и способов решения задач геометрического характера по заданным изображениям этих форм, изучение методов начертательной геометрии, позволяющих представить форму предметов и их взаимное расположение в пространстве, способствующих усилению работы пространственного воображения, конструктивно-геометрического мышления, анализу пространственных форм, реализуемых в виде чертежей объектов с использованием, приобретенных знаний и навыков, необходимых для</w:t>
      </w:r>
      <w:proofErr w:type="gramEnd"/>
      <w:r w:rsidRPr="00892FE9">
        <w:t xml:space="preserve"> выполнения и чтения технических чертежей, выполнение эскизов деталей, составление конструкторской и технической документации и оформление их с соблюдением правил государственных стандартов.</w:t>
      </w:r>
    </w:p>
    <w:p w:rsidR="00195779" w:rsidRPr="00892FE9" w:rsidRDefault="00195779" w:rsidP="00195779">
      <w:pPr>
        <w:tabs>
          <w:tab w:val="left" w:pos="1080"/>
        </w:tabs>
        <w:ind w:firstLine="709"/>
        <w:jc w:val="both"/>
      </w:pPr>
      <w:r w:rsidRPr="00892FE9">
        <w:rPr>
          <w:b/>
        </w:rPr>
        <w:t>Задачи изучения дисциплины:</w:t>
      </w:r>
      <w:r w:rsidRPr="00892FE9">
        <w:t xml:space="preserve"> Научить студентов выполнять конструкторскую документацию и с применением правил ЕСКД.</w:t>
      </w:r>
    </w:p>
    <w:p w:rsidR="00195779" w:rsidRPr="00892FE9" w:rsidRDefault="00195779" w:rsidP="00195779">
      <w:pPr>
        <w:numPr>
          <w:ilvl w:val="12"/>
          <w:numId w:val="0"/>
        </w:numPr>
        <w:tabs>
          <w:tab w:val="left" w:pos="1080"/>
        </w:tabs>
        <w:ind w:left="360"/>
        <w:jc w:val="both"/>
      </w:pPr>
    </w:p>
    <w:p w:rsidR="00195779" w:rsidRPr="00892FE9" w:rsidRDefault="00195779" w:rsidP="00195779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892FE9">
        <w:rPr>
          <w:b/>
        </w:rPr>
        <w:t>2. Мес</w:t>
      </w:r>
      <w:r w:rsidR="00F95D52">
        <w:rPr>
          <w:b/>
        </w:rPr>
        <w:t>то дисциплины в структуре ООП В</w:t>
      </w:r>
      <w:bookmarkStart w:id="0" w:name="_GoBack"/>
      <w:bookmarkEnd w:id="0"/>
      <w:r w:rsidRPr="00892FE9">
        <w:rPr>
          <w:b/>
        </w:rPr>
        <w:t>О</w:t>
      </w:r>
    </w:p>
    <w:p w:rsidR="00195779" w:rsidRPr="00892FE9" w:rsidRDefault="00195779" w:rsidP="00195779">
      <w:pPr>
        <w:pStyle w:val="a3"/>
        <w:rPr>
          <w:sz w:val="24"/>
        </w:rPr>
      </w:pPr>
    </w:p>
    <w:p w:rsidR="00195779" w:rsidRPr="00892FE9" w:rsidRDefault="00195779" w:rsidP="00195779">
      <w:pPr>
        <w:pStyle w:val="a3"/>
        <w:tabs>
          <w:tab w:val="left" w:pos="851"/>
        </w:tabs>
        <w:ind w:firstLine="709"/>
        <w:rPr>
          <w:sz w:val="24"/>
        </w:rPr>
      </w:pPr>
      <w:r w:rsidRPr="00892FE9">
        <w:rPr>
          <w:sz w:val="24"/>
        </w:rPr>
        <w:t>Дисциплина «Начертательная геометрия и инженерная графика» входит в состав базовой  части профессионального цикла и относится к направлению «Конструкторско-технологическое обеспечение машиностроительных производств». Дисциплина базируется на  знаниях, полученных в школе при изучении таких предметов как «Геометрия», «Информатика». В плане учебного процесса «Начертательная геометрия и инженерная графика» связана с дисциплинами «Техническая механика», «Детали машин», «Основы проектирования оборудования», «Оборудование машиностроительных производств».</w:t>
      </w:r>
    </w:p>
    <w:p w:rsidR="00195779" w:rsidRPr="00892FE9" w:rsidRDefault="00195779" w:rsidP="00195779">
      <w:pPr>
        <w:pStyle w:val="a3"/>
        <w:tabs>
          <w:tab w:val="left" w:pos="851"/>
        </w:tabs>
        <w:ind w:firstLine="709"/>
        <w:rPr>
          <w:sz w:val="24"/>
        </w:rPr>
      </w:pPr>
    </w:p>
    <w:p w:rsidR="00195779" w:rsidRPr="00892FE9" w:rsidRDefault="00195779" w:rsidP="00195779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892FE9">
        <w:rPr>
          <w:b/>
        </w:rPr>
        <w:t>3. Требования к результатам освоения дисциплины</w:t>
      </w:r>
    </w:p>
    <w:p w:rsidR="00195779" w:rsidRPr="00892FE9" w:rsidRDefault="00195779" w:rsidP="00195779">
      <w:pPr>
        <w:numPr>
          <w:ilvl w:val="12"/>
          <w:numId w:val="0"/>
        </w:numPr>
        <w:jc w:val="center"/>
      </w:pPr>
    </w:p>
    <w:p w:rsidR="00195779" w:rsidRPr="00892FE9" w:rsidRDefault="00195779" w:rsidP="00195779">
      <w:pPr>
        <w:numPr>
          <w:ilvl w:val="12"/>
          <w:numId w:val="0"/>
        </w:numPr>
        <w:ind w:firstLine="708"/>
        <w:jc w:val="both"/>
      </w:pPr>
      <w:r w:rsidRPr="00892FE9">
        <w:t xml:space="preserve">Изучение дисциплины направлено на формирование следующих компетенций: </w:t>
      </w:r>
    </w:p>
    <w:p w:rsidR="00884FAF" w:rsidRDefault="00884FAF" w:rsidP="00884FAF">
      <w:pPr>
        <w:numPr>
          <w:ilvl w:val="12"/>
          <w:numId w:val="0"/>
        </w:numPr>
        <w:jc w:val="both"/>
      </w:pPr>
      <w:r>
        <w:tab/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</w:t>
      </w:r>
      <w:proofErr w:type="gramStart"/>
      <w:r>
        <w:t>о-</w:t>
      </w:r>
      <w:proofErr w:type="gramEnd"/>
      <w:r>
        <w:t xml:space="preserve"> коммутационных технологий и с учетом основных требований информационной безопасности  (ОПК-2); </w:t>
      </w:r>
    </w:p>
    <w:p w:rsidR="00884FAF" w:rsidRDefault="00884FAF" w:rsidP="00884FAF">
      <w:pPr>
        <w:numPr>
          <w:ilvl w:val="12"/>
          <w:numId w:val="0"/>
        </w:numPr>
        <w:jc w:val="both"/>
      </w:pPr>
      <w:r>
        <w:t>- способностью участвовать в разработке технической документации, связанной с профессиональной деятельностью (ОПК-5);</w:t>
      </w:r>
    </w:p>
    <w:p w:rsidR="00884FAF" w:rsidRDefault="00884FAF" w:rsidP="00884FAF">
      <w:pPr>
        <w:numPr>
          <w:ilvl w:val="12"/>
          <w:numId w:val="0"/>
        </w:numPr>
        <w:jc w:val="both"/>
      </w:pPr>
      <w:proofErr w:type="gramStart"/>
      <w: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(ПК-4).</w:t>
      </w:r>
      <w:proofErr w:type="gramEnd"/>
    </w:p>
    <w:p w:rsidR="00195779" w:rsidRPr="00892FE9" w:rsidRDefault="00195779" w:rsidP="00884FAF">
      <w:pPr>
        <w:numPr>
          <w:ilvl w:val="12"/>
          <w:numId w:val="0"/>
        </w:numPr>
        <w:jc w:val="both"/>
      </w:pPr>
      <w:r w:rsidRPr="00892FE9">
        <w:rPr>
          <w:b/>
        </w:rPr>
        <w:t>Студент должен знать:</w:t>
      </w:r>
      <w:r w:rsidRPr="00892FE9">
        <w:t xml:space="preserve"> - методы построения обратимых чертежей пространственных объектов; изображений на чертежах линий и поверхностей; способы преобразования чертежа;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способы решения на чертежах основных метрических и позиционных задач;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методы построения разверток с нанесением элементов конструкций на развертке и свертке;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методы построения эскизов чертежей и технических рисунков стандартных деталей, разъемных и неразъемных соединений;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lastRenderedPageBreak/>
        <w:t>- построение и чтение сборочных чертежей общего вида различного уровня сложности и назначения;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правила оформления конструкторской документации в соответствии с ЕСКД;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методы и средства геометрического моделирования технических объектов;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методы и средства автоматизации выполнения и оформления проектно-конструкторской документации;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тенденции развития компьютерной графики, ее роль и значение в инженерных системах и прикладных программах.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rPr>
          <w:b/>
        </w:rPr>
        <w:t>Студент должен уметь:</w:t>
      </w:r>
      <w:r w:rsidRPr="00892FE9">
        <w:t xml:space="preserve"> - снимать эскизы, выполнять и читать чертежи и другую конструкторскую документацию;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проводить обоснованный выбор и комплексирование средств компьютерной графики;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использовать для решения типовых задач методы и средства геометрического моделирования;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-пользоваться инструментальными программными средствами интерактивных графических систем, актуальных для современного производства.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rPr>
          <w:b/>
        </w:rPr>
        <w:t>Студент должен владеть:</w:t>
      </w:r>
      <w:r w:rsidRPr="00892FE9">
        <w:t xml:space="preserve"> - навыками работы на компьютерной технике с </w:t>
      </w:r>
      <w:proofErr w:type="gramStart"/>
      <w:r w:rsidRPr="00892FE9">
        <w:t>графическим</w:t>
      </w:r>
      <w:proofErr w:type="gramEnd"/>
      <w:r w:rsidRPr="00892FE9">
        <w:t xml:space="preserve"> пакетами для получения конструкторских, технологических и других документов;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навыками выбора аналогов и прототипа конструкций при их проектировании;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навыками оформления проектной и конструкторской документации в соответствии с требованиями ЕСКД;</w:t>
      </w:r>
    </w:p>
    <w:p w:rsidR="00195779" w:rsidRPr="00892FE9" w:rsidRDefault="00195779" w:rsidP="00195779">
      <w:pPr>
        <w:numPr>
          <w:ilvl w:val="12"/>
          <w:numId w:val="0"/>
        </w:numPr>
        <w:jc w:val="both"/>
      </w:pPr>
      <w:r w:rsidRPr="00892FE9">
        <w:t>- навыки выбора материалов и назначения их обработки.</w:t>
      </w:r>
    </w:p>
    <w:p w:rsidR="00195779" w:rsidRDefault="00195779" w:rsidP="00195779">
      <w:pPr>
        <w:pStyle w:val="a5"/>
        <w:ind w:firstLine="708"/>
        <w:jc w:val="both"/>
        <w:rPr>
          <w:sz w:val="24"/>
          <w:szCs w:val="24"/>
        </w:rPr>
      </w:pPr>
    </w:p>
    <w:p w:rsidR="00195779" w:rsidRDefault="00195779" w:rsidP="00195779">
      <w:pPr>
        <w:pStyle w:val="a5"/>
        <w:ind w:firstLine="708"/>
        <w:jc w:val="both"/>
        <w:rPr>
          <w:sz w:val="24"/>
          <w:szCs w:val="24"/>
        </w:rPr>
      </w:pPr>
    </w:p>
    <w:p w:rsidR="00C6041A" w:rsidRDefault="00C6041A"/>
    <w:sectPr w:rsidR="00C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17"/>
    <w:rsid w:val="00001A39"/>
    <w:rsid w:val="00195779"/>
    <w:rsid w:val="00884FAF"/>
    <w:rsid w:val="00AD4717"/>
    <w:rsid w:val="00C6041A"/>
    <w:rsid w:val="00CD1981"/>
    <w:rsid w:val="00CE659E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779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957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9577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19577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5779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957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9577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19577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4642</Characters>
  <Application>Microsoft Office Word</Application>
  <DocSecurity>0</DocSecurity>
  <Lines>38</Lines>
  <Paragraphs>10</Paragraphs>
  <ScaleCrop>false</ScaleCrop>
  <Company>Hewlett-Packard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2015-12-04T17:36:00Z</dcterms:created>
  <dcterms:modified xsi:type="dcterms:W3CDTF">2016-09-29T13:57:00Z</dcterms:modified>
</cp:coreProperties>
</file>